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077" w:rsidRDefault="00CD4077" w:rsidP="00CD4077">
      <w:pPr>
        <w:jc w:val="center"/>
        <w:rPr>
          <w:rFonts w:ascii="Arial" w:hAnsi="Arial" w:cs="Arial"/>
          <w:sz w:val="24"/>
          <w:szCs w:val="24"/>
        </w:rPr>
      </w:pPr>
    </w:p>
    <w:p w:rsidR="00CD4077" w:rsidRPr="00CD4077" w:rsidRDefault="00CD4077" w:rsidP="00CD4077">
      <w:pPr>
        <w:jc w:val="center"/>
        <w:rPr>
          <w:rFonts w:ascii="Arial" w:hAnsi="Arial" w:cs="Arial"/>
          <w:sz w:val="24"/>
          <w:szCs w:val="24"/>
        </w:rPr>
      </w:pPr>
      <w:r w:rsidRPr="00CD4077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CD4077" w:rsidRPr="00CD4077" w:rsidRDefault="00CD4077" w:rsidP="00CD4077">
      <w:pPr>
        <w:jc w:val="both"/>
        <w:rPr>
          <w:rFonts w:ascii="Arial" w:hAnsi="Arial" w:cs="Arial"/>
          <w:sz w:val="24"/>
          <w:szCs w:val="24"/>
        </w:rPr>
      </w:pPr>
      <w:r w:rsidRPr="00CD4077">
        <w:rPr>
          <w:rFonts w:ascii="Arial" w:hAnsi="Arial" w:cs="Arial"/>
          <w:sz w:val="24"/>
          <w:szCs w:val="24"/>
        </w:rPr>
        <w:t xml:space="preserve">        </w:t>
      </w:r>
      <w:r w:rsidR="005F704E">
        <w:rPr>
          <w:rFonts w:ascii="Arial" w:hAnsi="Arial" w:cs="Arial"/>
          <w:sz w:val="24"/>
          <w:szCs w:val="24"/>
        </w:rPr>
        <w:t xml:space="preserve">   </w:t>
      </w:r>
      <w:r w:rsidRPr="00CD4077">
        <w:rPr>
          <w:rFonts w:ascii="Arial" w:hAnsi="Arial" w:cs="Arial"/>
          <w:sz w:val="24"/>
          <w:szCs w:val="24"/>
        </w:rPr>
        <w:t xml:space="preserve">V SEMESTER                                       </w:t>
      </w:r>
      <w:r w:rsidRPr="00CD4077">
        <w:rPr>
          <w:rFonts w:ascii="Arial" w:hAnsi="Arial" w:cs="Arial"/>
          <w:b/>
          <w:sz w:val="24"/>
          <w:szCs w:val="24"/>
        </w:rPr>
        <w:t xml:space="preserve">CHEMISTRY                                       </w:t>
      </w:r>
      <w:r w:rsidRPr="00CD4077">
        <w:rPr>
          <w:rFonts w:ascii="Arial" w:hAnsi="Arial" w:cs="Arial"/>
          <w:sz w:val="24"/>
          <w:szCs w:val="24"/>
        </w:rPr>
        <w:t>TIME: 3 HRS /WEEK</w:t>
      </w:r>
    </w:p>
    <w:p w:rsidR="00CD4077" w:rsidRPr="00CD4077" w:rsidRDefault="00CD4077" w:rsidP="00CD4077">
      <w:pPr>
        <w:jc w:val="both"/>
        <w:rPr>
          <w:rFonts w:ascii="Arial" w:hAnsi="Arial" w:cs="Arial"/>
          <w:sz w:val="24"/>
          <w:szCs w:val="24"/>
        </w:rPr>
      </w:pPr>
      <w:r w:rsidRPr="00CD4077">
        <w:rPr>
          <w:rFonts w:ascii="Arial" w:hAnsi="Arial" w:cs="Arial"/>
          <w:sz w:val="24"/>
          <w:szCs w:val="24"/>
        </w:rPr>
        <w:t xml:space="preserve">       </w:t>
      </w:r>
      <w:r w:rsidR="005F704E">
        <w:rPr>
          <w:rFonts w:ascii="Arial" w:hAnsi="Arial" w:cs="Arial"/>
          <w:sz w:val="24"/>
          <w:szCs w:val="24"/>
        </w:rPr>
        <w:t xml:space="preserve">  </w:t>
      </w:r>
      <w:r w:rsidRPr="00CD4077">
        <w:rPr>
          <w:rFonts w:ascii="Arial" w:hAnsi="Arial" w:cs="Arial"/>
          <w:sz w:val="24"/>
          <w:szCs w:val="24"/>
        </w:rPr>
        <w:t xml:space="preserve"> CH-Ma3-5201(3)    </w:t>
      </w:r>
      <w:r w:rsidR="005F704E">
        <w:rPr>
          <w:rFonts w:ascii="Arial" w:hAnsi="Arial" w:cs="Arial"/>
          <w:sz w:val="24"/>
          <w:szCs w:val="24"/>
        </w:rPr>
        <w:t xml:space="preserve"> </w:t>
      </w:r>
      <w:r w:rsidRPr="00CD4077">
        <w:rPr>
          <w:rFonts w:ascii="Arial" w:hAnsi="Arial" w:cs="Arial"/>
          <w:b/>
          <w:sz w:val="24"/>
          <w:szCs w:val="24"/>
        </w:rPr>
        <w:t>Industrial Chemistry-(Fertilizers and surface coatings)</w:t>
      </w:r>
      <w:r w:rsidRPr="00CD4077">
        <w:rPr>
          <w:rFonts w:ascii="Arial" w:hAnsi="Arial" w:cs="Arial"/>
          <w:sz w:val="24"/>
          <w:szCs w:val="24"/>
        </w:rPr>
        <w:t xml:space="preserve">  </w:t>
      </w:r>
      <w:r w:rsidR="005F704E">
        <w:rPr>
          <w:rFonts w:ascii="Arial" w:hAnsi="Arial" w:cs="Arial"/>
          <w:sz w:val="24"/>
          <w:szCs w:val="24"/>
        </w:rPr>
        <w:t xml:space="preserve"> </w:t>
      </w:r>
      <w:r w:rsidRPr="00CD4077">
        <w:rPr>
          <w:rFonts w:ascii="Arial" w:hAnsi="Arial" w:cs="Arial"/>
          <w:sz w:val="24"/>
          <w:szCs w:val="24"/>
        </w:rPr>
        <w:t>MAX.MARKS: 100</w:t>
      </w:r>
    </w:p>
    <w:p w:rsidR="005F704E" w:rsidRPr="005F704E" w:rsidRDefault="00CD4077" w:rsidP="005F704E">
      <w:pPr>
        <w:jc w:val="both"/>
        <w:rPr>
          <w:rFonts w:ascii="Arial" w:hAnsi="Arial" w:cs="Arial"/>
          <w:sz w:val="24"/>
          <w:szCs w:val="24"/>
        </w:rPr>
      </w:pPr>
      <w:r w:rsidRPr="00CD4077">
        <w:rPr>
          <w:rFonts w:ascii="Arial" w:hAnsi="Arial" w:cs="Arial"/>
          <w:sz w:val="24"/>
          <w:szCs w:val="24"/>
        </w:rPr>
        <w:t xml:space="preserve">        </w:t>
      </w:r>
      <w:r w:rsidR="005F704E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CD4077">
        <w:rPr>
          <w:rFonts w:ascii="Arial" w:hAnsi="Arial" w:cs="Arial"/>
          <w:sz w:val="24"/>
          <w:szCs w:val="24"/>
        </w:rPr>
        <w:t>w.e.f</w:t>
      </w:r>
      <w:proofErr w:type="spellEnd"/>
      <w:r w:rsidRPr="00CD4077">
        <w:rPr>
          <w:rFonts w:ascii="Arial" w:hAnsi="Arial" w:cs="Arial"/>
          <w:sz w:val="24"/>
          <w:szCs w:val="24"/>
        </w:rPr>
        <w:t xml:space="preserve">. (AK Batch)                                    </w:t>
      </w:r>
      <w:r w:rsidR="005F704E">
        <w:rPr>
          <w:rFonts w:ascii="Arial" w:hAnsi="Arial" w:cs="Arial"/>
          <w:sz w:val="24"/>
          <w:szCs w:val="24"/>
        </w:rPr>
        <w:t xml:space="preserve">    </w:t>
      </w:r>
      <w:r w:rsidRPr="00CD4077">
        <w:rPr>
          <w:rFonts w:ascii="Arial" w:hAnsi="Arial" w:cs="Arial"/>
          <w:b/>
          <w:sz w:val="24"/>
          <w:szCs w:val="24"/>
        </w:rPr>
        <w:t>SYLLABUS</w:t>
      </w:r>
    </w:p>
    <w:p w:rsidR="00FD5471" w:rsidRDefault="005F704E" w:rsidP="00CD4077">
      <w:pPr>
        <w:spacing w:line="276" w:lineRule="auto"/>
        <w:ind w:left="567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CD4077" w:rsidRPr="00CD4077" w:rsidRDefault="00FD5471" w:rsidP="00CD4077">
      <w:pPr>
        <w:spacing w:line="276" w:lineRule="auto"/>
        <w:ind w:left="567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D4077" w:rsidRPr="00CD4077">
        <w:rPr>
          <w:rFonts w:ascii="Arial" w:hAnsi="Arial" w:cs="Arial"/>
          <w:b/>
          <w:color w:val="000000"/>
          <w:sz w:val="24"/>
          <w:szCs w:val="24"/>
        </w:rPr>
        <w:t>Course Objectives:</w:t>
      </w:r>
    </w:p>
    <w:p w:rsidR="00CD4077" w:rsidRPr="00CD4077" w:rsidRDefault="00CD4077" w:rsidP="00CD40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firstLine="0"/>
        <w:rPr>
          <w:rFonts w:ascii="Arial" w:hAnsi="Arial" w:cs="Arial"/>
          <w:color w:val="000000"/>
          <w:sz w:val="24"/>
          <w:szCs w:val="24"/>
        </w:rPr>
      </w:pPr>
      <w:r w:rsidRPr="00CD4077">
        <w:rPr>
          <w:rFonts w:ascii="Arial" w:hAnsi="Arial" w:cs="Arial"/>
          <w:color w:val="000000"/>
          <w:sz w:val="24"/>
          <w:szCs w:val="24"/>
        </w:rPr>
        <w:t xml:space="preserve">To introduce concepts related to Chemical industries like cement, </w:t>
      </w:r>
      <w:r w:rsidR="005F704E" w:rsidRPr="00CD4077">
        <w:rPr>
          <w:rFonts w:ascii="Arial" w:hAnsi="Arial" w:cs="Arial"/>
          <w:color w:val="000000"/>
          <w:sz w:val="24"/>
          <w:szCs w:val="24"/>
        </w:rPr>
        <w:t>fertilizer</w:t>
      </w:r>
      <w:r w:rsidRPr="00CD4077">
        <w:rPr>
          <w:rFonts w:ascii="Arial" w:hAnsi="Arial" w:cs="Arial"/>
          <w:color w:val="000000"/>
          <w:sz w:val="24"/>
          <w:szCs w:val="24"/>
        </w:rPr>
        <w:t xml:space="preserve"> and paper.</w:t>
      </w:r>
    </w:p>
    <w:p w:rsidR="00CD4077" w:rsidRPr="00CD4077" w:rsidRDefault="005F704E" w:rsidP="00CD4077">
      <w:pPr>
        <w:pStyle w:val="Heading3"/>
        <w:spacing w:line="276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CD4077" w:rsidRPr="00CD4077">
        <w:rPr>
          <w:rFonts w:ascii="Arial" w:hAnsi="Arial" w:cs="Arial"/>
        </w:rPr>
        <w:t>Learning Outcomes:</w:t>
      </w:r>
    </w:p>
    <w:p w:rsidR="00CD4077" w:rsidRPr="00CD4077" w:rsidRDefault="005F704E" w:rsidP="00CD4077">
      <w:pPr>
        <w:spacing w:before="31" w:line="276" w:lineRule="auto"/>
        <w:ind w:left="567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</w:t>
      </w:r>
      <w:r w:rsidR="00CD4077" w:rsidRPr="00CD4077">
        <w:rPr>
          <w:rFonts w:ascii="Arial" w:hAnsi="Arial" w:cs="Arial"/>
          <w:color w:val="000000"/>
          <w:sz w:val="24"/>
          <w:szCs w:val="24"/>
        </w:rPr>
        <w:t>Students after successful completion of the course will be able to:</w:t>
      </w:r>
    </w:p>
    <w:p w:rsidR="00CD4077" w:rsidRPr="00CD4077" w:rsidRDefault="00CD4077" w:rsidP="005F70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1701" w:hanging="567"/>
        <w:rPr>
          <w:rFonts w:ascii="Arial" w:hAnsi="Arial" w:cs="Arial"/>
          <w:color w:val="000000"/>
          <w:sz w:val="24"/>
          <w:szCs w:val="24"/>
        </w:rPr>
      </w:pPr>
      <w:r w:rsidRPr="00CD4077">
        <w:rPr>
          <w:rFonts w:ascii="Arial" w:hAnsi="Arial" w:cs="Arial"/>
          <w:b/>
          <w:color w:val="000000"/>
          <w:sz w:val="24"/>
          <w:szCs w:val="24"/>
        </w:rPr>
        <w:t>CO1:</w:t>
      </w:r>
      <w:r w:rsidRPr="00CD4077">
        <w:rPr>
          <w:rFonts w:ascii="Arial" w:hAnsi="Arial" w:cs="Arial"/>
          <w:color w:val="000000"/>
          <w:sz w:val="24"/>
          <w:szCs w:val="24"/>
        </w:rPr>
        <w:t xml:space="preserve"> Examine how technological advancements </w:t>
      </w:r>
      <w:r w:rsidR="005F704E" w:rsidRPr="00CD4077">
        <w:rPr>
          <w:rFonts w:ascii="Arial" w:hAnsi="Arial" w:cs="Arial"/>
          <w:color w:val="000000"/>
          <w:sz w:val="24"/>
          <w:szCs w:val="24"/>
        </w:rPr>
        <w:t>enhance</w:t>
      </w:r>
      <w:r w:rsidRPr="00CD4077">
        <w:rPr>
          <w:rFonts w:ascii="Arial" w:hAnsi="Arial" w:cs="Arial"/>
          <w:color w:val="000000"/>
          <w:sz w:val="24"/>
          <w:szCs w:val="24"/>
        </w:rPr>
        <w:t xml:space="preserve"> fertilizer quality, yield, and </w:t>
      </w:r>
      <w:r>
        <w:rPr>
          <w:rFonts w:ascii="Arial" w:hAnsi="Arial" w:cs="Arial"/>
          <w:color w:val="000000"/>
          <w:sz w:val="24"/>
          <w:szCs w:val="24"/>
        </w:rPr>
        <w:t xml:space="preserve">  </w:t>
      </w:r>
      <w:r w:rsidRPr="00CD4077">
        <w:rPr>
          <w:rFonts w:ascii="Arial" w:hAnsi="Arial" w:cs="Arial"/>
          <w:color w:val="000000"/>
          <w:sz w:val="24"/>
          <w:szCs w:val="24"/>
        </w:rPr>
        <w:t>environmental sustainability.</w:t>
      </w:r>
    </w:p>
    <w:p w:rsidR="00CD4077" w:rsidRPr="00CD4077" w:rsidRDefault="00CD4077" w:rsidP="005F70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1701" w:hanging="567"/>
        <w:rPr>
          <w:rFonts w:ascii="Arial" w:hAnsi="Arial" w:cs="Arial"/>
          <w:color w:val="000000"/>
          <w:sz w:val="24"/>
          <w:szCs w:val="24"/>
        </w:rPr>
      </w:pPr>
      <w:r w:rsidRPr="00CD4077">
        <w:rPr>
          <w:rFonts w:ascii="Arial" w:hAnsi="Arial" w:cs="Arial"/>
          <w:b/>
          <w:color w:val="000000"/>
          <w:sz w:val="24"/>
          <w:szCs w:val="24"/>
        </w:rPr>
        <w:t>CO2:</w:t>
      </w:r>
      <w:r w:rsidRPr="00CD4077">
        <w:rPr>
          <w:rFonts w:ascii="Arial" w:hAnsi="Arial" w:cs="Arial"/>
          <w:color w:val="000000"/>
          <w:sz w:val="24"/>
          <w:szCs w:val="24"/>
        </w:rPr>
        <w:t xml:space="preserve"> Assess the economic, environmental, and technological impacts of ceramics and cement </w:t>
      </w:r>
    </w:p>
    <w:p w:rsidR="00CD4077" w:rsidRPr="00CD4077" w:rsidRDefault="00CD4077" w:rsidP="005F70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1701" w:hanging="567"/>
        <w:rPr>
          <w:rFonts w:ascii="Arial" w:hAnsi="Arial" w:cs="Arial"/>
          <w:color w:val="000000"/>
          <w:sz w:val="24"/>
          <w:szCs w:val="24"/>
        </w:rPr>
      </w:pPr>
      <w:r w:rsidRPr="00CD4077">
        <w:rPr>
          <w:rFonts w:ascii="Arial" w:hAnsi="Arial" w:cs="Arial"/>
          <w:b/>
          <w:color w:val="000000"/>
          <w:sz w:val="24"/>
          <w:szCs w:val="24"/>
        </w:rPr>
        <w:t>CO3:</w:t>
      </w:r>
      <w:r w:rsidRPr="00CD4077">
        <w:rPr>
          <w:rFonts w:ascii="Arial" w:hAnsi="Arial" w:cs="Arial"/>
          <w:color w:val="000000"/>
          <w:sz w:val="24"/>
          <w:szCs w:val="24"/>
        </w:rPr>
        <w:t xml:space="preserve"> Compare various surface coatings for durability, corrosion resistance, weathering and chemical exposure.</w:t>
      </w:r>
    </w:p>
    <w:p w:rsidR="00CD4077" w:rsidRPr="00CD4077" w:rsidRDefault="00CD4077" w:rsidP="005F70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1701" w:hanging="567"/>
        <w:rPr>
          <w:rFonts w:ascii="Arial" w:hAnsi="Arial" w:cs="Arial"/>
          <w:color w:val="000000"/>
          <w:sz w:val="24"/>
          <w:szCs w:val="24"/>
        </w:rPr>
      </w:pPr>
      <w:r w:rsidRPr="00CD4077">
        <w:rPr>
          <w:rFonts w:ascii="Arial" w:hAnsi="Arial" w:cs="Arial"/>
          <w:b/>
          <w:color w:val="000000"/>
          <w:sz w:val="24"/>
          <w:szCs w:val="24"/>
        </w:rPr>
        <w:t>CO4:</w:t>
      </w:r>
      <w:r w:rsidRPr="00CD4077">
        <w:rPr>
          <w:rFonts w:ascii="Arial" w:hAnsi="Arial" w:cs="Arial"/>
          <w:color w:val="000000"/>
          <w:sz w:val="24"/>
          <w:szCs w:val="24"/>
        </w:rPr>
        <w:t xml:space="preserve"> Explain the manufacturing process of sucrose from </w:t>
      </w:r>
      <w:r w:rsidR="005F704E" w:rsidRPr="00CD4077">
        <w:rPr>
          <w:rFonts w:ascii="Arial" w:hAnsi="Arial" w:cs="Arial"/>
          <w:color w:val="000000"/>
          <w:sz w:val="24"/>
          <w:szCs w:val="24"/>
        </w:rPr>
        <w:t>plant.</w:t>
      </w:r>
    </w:p>
    <w:p w:rsidR="00CD4077" w:rsidRPr="00CD4077" w:rsidRDefault="00CD4077" w:rsidP="005F70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1701" w:hanging="567"/>
        <w:rPr>
          <w:rFonts w:ascii="Arial" w:hAnsi="Arial" w:cs="Arial"/>
          <w:color w:val="000000"/>
          <w:sz w:val="24"/>
          <w:szCs w:val="24"/>
        </w:rPr>
      </w:pPr>
      <w:r w:rsidRPr="00CD4077">
        <w:rPr>
          <w:rFonts w:ascii="Arial" w:hAnsi="Arial" w:cs="Arial"/>
          <w:b/>
          <w:color w:val="000000"/>
          <w:sz w:val="24"/>
          <w:szCs w:val="24"/>
        </w:rPr>
        <w:t>CO5: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CD4077">
        <w:rPr>
          <w:rFonts w:ascii="Arial" w:hAnsi="Arial" w:cs="Arial"/>
          <w:color w:val="000000"/>
          <w:sz w:val="24"/>
          <w:szCs w:val="24"/>
        </w:rPr>
        <w:t>Enlist the steps involved in the manufacture of pulp a</w:t>
      </w:r>
      <w:r>
        <w:rPr>
          <w:rFonts w:ascii="Arial" w:hAnsi="Arial" w:cs="Arial"/>
          <w:color w:val="000000"/>
          <w:sz w:val="24"/>
          <w:szCs w:val="24"/>
        </w:rPr>
        <w:t xml:space="preserve">nd paper from plant resources. </w:t>
      </w:r>
    </w:p>
    <w:p w:rsidR="00CD4077" w:rsidRPr="00CD4077" w:rsidRDefault="00CD4077" w:rsidP="00CD4077">
      <w:pPr>
        <w:pStyle w:val="Heading3"/>
        <w:spacing w:line="276" w:lineRule="auto"/>
        <w:ind w:left="567"/>
        <w:jc w:val="both"/>
        <w:rPr>
          <w:rFonts w:ascii="Arial" w:hAnsi="Arial" w:cs="Arial"/>
        </w:rPr>
      </w:pPr>
      <w:r w:rsidRPr="00CD4077">
        <w:rPr>
          <w:rFonts w:ascii="Arial" w:hAnsi="Arial" w:cs="Arial"/>
        </w:rPr>
        <w:t>Unit-1: Fertilizers</w:t>
      </w:r>
      <w:r w:rsidRPr="00CD4077">
        <w:rPr>
          <w:rFonts w:ascii="Arial" w:hAnsi="Arial" w:cs="Arial"/>
        </w:rPr>
        <w:tab/>
        <w:t>10 hours</w:t>
      </w:r>
    </w:p>
    <w:p w:rsidR="00CD4077" w:rsidRPr="00CD4077" w:rsidRDefault="00CD4077" w:rsidP="00CD4077">
      <w:pPr>
        <w:spacing w:before="32" w:line="276" w:lineRule="auto"/>
        <w:ind w:left="1418"/>
        <w:jc w:val="both"/>
        <w:rPr>
          <w:rFonts w:ascii="Arial" w:hAnsi="Arial" w:cs="Arial"/>
          <w:color w:val="000000"/>
          <w:sz w:val="24"/>
          <w:szCs w:val="24"/>
        </w:rPr>
      </w:pPr>
      <w:r w:rsidRPr="00CD4077">
        <w:rPr>
          <w:rFonts w:ascii="Arial" w:hAnsi="Arial" w:cs="Arial"/>
          <w:color w:val="000000"/>
          <w:sz w:val="24"/>
          <w:szCs w:val="24"/>
        </w:rPr>
        <w:t>A brief introduction to industrial chemistry</w:t>
      </w:r>
    </w:p>
    <w:p w:rsidR="00CD4077" w:rsidRPr="00CD4077" w:rsidRDefault="00CD4077" w:rsidP="00CD4077">
      <w:pPr>
        <w:spacing w:before="45" w:line="276" w:lineRule="auto"/>
        <w:ind w:left="1418" w:right="1040"/>
        <w:jc w:val="both"/>
        <w:rPr>
          <w:rFonts w:ascii="Arial" w:hAnsi="Arial" w:cs="Arial"/>
          <w:color w:val="000000"/>
          <w:sz w:val="24"/>
          <w:szCs w:val="24"/>
        </w:rPr>
      </w:pPr>
      <w:r w:rsidRPr="00CD4077">
        <w:rPr>
          <w:rFonts w:ascii="Arial" w:hAnsi="Arial" w:cs="Arial"/>
          <w:color w:val="000000"/>
          <w:sz w:val="24"/>
          <w:szCs w:val="24"/>
        </w:rPr>
        <w:t>Different types of fertilizers. Manufacture of the following fertilizers: Urea, Ammonium nitrate, Calcium ammonium nitrate, Ammonium phosphates; Polyphosphate, Superphosphate, Compound and mixed fertilizers.</w:t>
      </w:r>
    </w:p>
    <w:p w:rsidR="00CD4077" w:rsidRPr="00CD4077" w:rsidRDefault="00CD4077" w:rsidP="005F704E">
      <w:pPr>
        <w:pStyle w:val="Heading3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CD4077">
        <w:rPr>
          <w:rFonts w:ascii="Arial" w:hAnsi="Arial" w:cs="Arial"/>
        </w:rPr>
        <w:t>Unit-2: Silicates</w:t>
      </w:r>
      <w:r w:rsidRPr="00CD4077">
        <w:rPr>
          <w:rFonts w:ascii="Arial" w:hAnsi="Arial" w:cs="Arial"/>
        </w:rPr>
        <w:tab/>
        <w:t>10hours</w:t>
      </w:r>
    </w:p>
    <w:p w:rsidR="00CD4077" w:rsidRPr="00CD4077" w:rsidRDefault="00CD4077" w:rsidP="005F704E">
      <w:pPr>
        <w:numPr>
          <w:ilvl w:val="1"/>
          <w:numId w:val="1"/>
        </w:numPr>
        <w:ind w:left="1418" w:right="1408" w:hanging="425"/>
        <w:rPr>
          <w:rFonts w:ascii="Arial" w:hAnsi="Arial" w:cs="Arial"/>
          <w:color w:val="000000"/>
          <w:sz w:val="24"/>
          <w:szCs w:val="24"/>
        </w:rPr>
      </w:pPr>
      <w:r w:rsidRPr="00CD4077">
        <w:rPr>
          <w:rFonts w:ascii="Arial" w:hAnsi="Arial" w:cs="Arial"/>
          <w:b/>
          <w:color w:val="000000"/>
          <w:sz w:val="24"/>
          <w:szCs w:val="24"/>
        </w:rPr>
        <w:t xml:space="preserve">Ceramics: </w:t>
      </w:r>
      <w:r w:rsidRPr="00CD4077">
        <w:rPr>
          <w:rFonts w:ascii="Arial" w:hAnsi="Arial" w:cs="Arial"/>
          <w:color w:val="000000"/>
          <w:sz w:val="24"/>
          <w:szCs w:val="24"/>
        </w:rPr>
        <w:t xml:space="preserve">Important clays and </w:t>
      </w:r>
      <w:proofErr w:type="spellStart"/>
      <w:r w:rsidRPr="00CD4077">
        <w:rPr>
          <w:rFonts w:ascii="Arial" w:hAnsi="Arial" w:cs="Arial"/>
          <w:color w:val="000000"/>
          <w:sz w:val="24"/>
          <w:szCs w:val="24"/>
        </w:rPr>
        <w:t>Felds</w:t>
      </w:r>
      <w:proofErr w:type="spellEnd"/>
      <w:r w:rsidRPr="00CD4077">
        <w:rPr>
          <w:rFonts w:ascii="Arial" w:hAnsi="Arial" w:cs="Arial"/>
          <w:color w:val="000000"/>
          <w:sz w:val="24"/>
          <w:szCs w:val="24"/>
        </w:rPr>
        <w:t xml:space="preserve"> par. Ceramics-types, uses and </w:t>
      </w:r>
      <w:r>
        <w:rPr>
          <w:rFonts w:ascii="Arial" w:hAnsi="Arial" w:cs="Arial"/>
          <w:color w:val="000000"/>
          <w:sz w:val="24"/>
          <w:szCs w:val="24"/>
        </w:rPr>
        <w:t xml:space="preserve">   </w:t>
      </w:r>
      <w:r w:rsidRPr="00CD4077">
        <w:rPr>
          <w:rFonts w:ascii="Arial" w:hAnsi="Arial" w:cs="Arial"/>
          <w:color w:val="000000"/>
          <w:sz w:val="24"/>
          <w:szCs w:val="24"/>
        </w:rPr>
        <w:t>manufacture. High technology ceramics and their applications.</w:t>
      </w:r>
    </w:p>
    <w:p w:rsidR="00CD4077" w:rsidRPr="00CD4077" w:rsidRDefault="00CD4077" w:rsidP="00CD4077">
      <w:pPr>
        <w:numPr>
          <w:ilvl w:val="1"/>
          <w:numId w:val="1"/>
        </w:numPr>
        <w:spacing w:before="25" w:line="276" w:lineRule="auto"/>
        <w:ind w:left="1418" w:right="1102" w:hanging="425"/>
        <w:rPr>
          <w:rFonts w:ascii="Arial" w:hAnsi="Arial" w:cs="Arial"/>
          <w:color w:val="000000"/>
          <w:sz w:val="24"/>
          <w:szCs w:val="24"/>
        </w:rPr>
      </w:pPr>
      <w:r w:rsidRPr="00CD4077">
        <w:rPr>
          <w:rFonts w:ascii="Arial" w:hAnsi="Arial" w:cs="Arial"/>
          <w:b/>
          <w:color w:val="000000"/>
          <w:sz w:val="24"/>
          <w:szCs w:val="24"/>
        </w:rPr>
        <w:t xml:space="preserve">Cements: </w:t>
      </w:r>
      <w:r w:rsidRPr="00CD4077">
        <w:rPr>
          <w:rFonts w:ascii="Arial" w:hAnsi="Arial" w:cs="Arial"/>
          <w:color w:val="000000"/>
          <w:sz w:val="24"/>
          <w:szCs w:val="24"/>
        </w:rPr>
        <w:t>Classification of cement, ingredients and their role, Manufacture of cement and the setting process, quick setting cements.</w:t>
      </w:r>
    </w:p>
    <w:p w:rsidR="00CD4077" w:rsidRPr="00CD4077" w:rsidRDefault="00CD4077" w:rsidP="00CD4077">
      <w:pPr>
        <w:pStyle w:val="Heading3"/>
        <w:spacing w:line="276" w:lineRule="auto"/>
        <w:ind w:left="567"/>
        <w:jc w:val="both"/>
        <w:rPr>
          <w:rFonts w:ascii="Arial" w:hAnsi="Arial" w:cs="Arial"/>
        </w:rPr>
      </w:pPr>
      <w:r w:rsidRPr="00CD4077">
        <w:rPr>
          <w:rFonts w:ascii="Arial" w:hAnsi="Arial" w:cs="Arial"/>
        </w:rPr>
        <w:t>Unit-3: Surface Coatings</w:t>
      </w:r>
      <w:r w:rsidRPr="00CD4077">
        <w:rPr>
          <w:rFonts w:ascii="Arial" w:hAnsi="Arial" w:cs="Arial"/>
        </w:rPr>
        <w:tab/>
        <w:t>12 hours</w:t>
      </w:r>
    </w:p>
    <w:p w:rsidR="00CD4077" w:rsidRPr="00CD4077" w:rsidRDefault="00EA0CAE" w:rsidP="00EA0CAE">
      <w:pPr>
        <w:spacing w:line="276" w:lineRule="auto"/>
        <w:ind w:left="1418" w:right="283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CD4077" w:rsidRPr="00CD4077">
        <w:rPr>
          <w:rFonts w:ascii="Arial" w:hAnsi="Arial" w:cs="Arial"/>
          <w:color w:val="000000"/>
          <w:sz w:val="24"/>
          <w:szCs w:val="24"/>
        </w:rPr>
        <w:t xml:space="preserve">Objectives of coatings surfaces, preliminary treatment of surface, classification of </w:t>
      </w:r>
      <w:proofErr w:type="gramStart"/>
      <w:r w:rsidR="00CD4077" w:rsidRPr="00CD4077">
        <w:rPr>
          <w:rFonts w:ascii="Arial" w:hAnsi="Arial" w:cs="Arial"/>
          <w:color w:val="000000"/>
          <w:sz w:val="24"/>
          <w:szCs w:val="24"/>
        </w:rPr>
        <w:t xml:space="preserve">surface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CD4077" w:rsidRPr="00CD4077">
        <w:rPr>
          <w:rFonts w:ascii="Arial" w:hAnsi="Arial" w:cs="Arial"/>
          <w:color w:val="000000"/>
          <w:sz w:val="24"/>
          <w:szCs w:val="24"/>
        </w:rPr>
        <w:t>coatings</w:t>
      </w:r>
      <w:proofErr w:type="gramEnd"/>
      <w:r w:rsidR="00CD4077" w:rsidRPr="00CD4077">
        <w:rPr>
          <w:rFonts w:ascii="Arial" w:hAnsi="Arial" w:cs="Arial"/>
          <w:color w:val="000000"/>
          <w:sz w:val="24"/>
          <w:szCs w:val="24"/>
        </w:rPr>
        <w:t>. Paints and pigments-formulation, composition and related properties. Oil paint, modified oils, Pigments, toners and lake pigments, fillers, thinners, enamels, emulsifying agents. Special paints (Heat retardant, Fire retardant, Eco-friendly paint, Plastic paint), Water and Oil paints.</w:t>
      </w:r>
    </w:p>
    <w:p w:rsidR="00CD4077" w:rsidRPr="00CD4077" w:rsidRDefault="00CD4077" w:rsidP="00CD4077">
      <w:pPr>
        <w:pStyle w:val="Heading3"/>
        <w:spacing w:line="276" w:lineRule="auto"/>
        <w:ind w:left="567"/>
        <w:rPr>
          <w:rFonts w:ascii="Arial" w:hAnsi="Arial" w:cs="Arial"/>
        </w:rPr>
      </w:pPr>
      <w:r w:rsidRPr="00CD4077">
        <w:rPr>
          <w:rFonts w:ascii="Arial" w:hAnsi="Arial" w:cs="Arial"/>
        </w:rPr>
        <w:t>Unit-4: Sugar Chemistry</w:t>
      </w:r>
      <w:r w:rsidRPr="00CD4077">
        <w:rPr>
          <w:rFonts w:ascii="Arial" w:hAnsi="Arial" w:cs="Arial"/>
        </w:rPr>
        <w:tab/>
        <w:t>08hours</w:t>
      </w:r>
    </w:p>
    <w:p w:rsidR="00CD4077" w:rsidRPr="00CD4077" w:rsidRDefault="00CD4077" w:rsidP="00CD4077">
      <w:pPr>
        <w:spacing w:before="60" w:line="276" w:lineRule="auto"/>
        <w:ind w:left="1418" w:right="1034"/>
        <w:jc w:val="both"/>
        <w:rPr>
          <w:rFonts w:ascii="Arial" w:hAnsi="Arial" w:cs="Arial"/>
          <w:color w:val="000000"/>
          <w:sz w:val="24"/>
          <w:szCs w:val="24"/>
        </w:rPr>
      </w:pPr>
      <w:r w:rsidRPr="00CD4077">
        <w:rPr>
          <w:rFonts w:ascii="Arial" w:hAnsi="Arial" w:cs="Arial"/>
          <w:color w:val="000000"/>
          <w:sz w:val="24"/>
          <w:szCs w:val="24"/>
        </w:rPr>
        <w:t>Introduction–Manufacture and recovery of cane sugar from molasses, manufacture of sucrose from beat root, testing and estimation of sucrose.</w:t>
      </w:r>
    </w:p>
    <w:p w:rsidR="00CD4077" w:rsidRPr="00CD4077" w:rsidRDefault="00CD4077" w:rsidP="005F704E">
      <w:pPr>
        <w:pStyle w:val="Heading3"/>
        <w:spacing w:before="1" w:line="276" w:lineRule="auto"/>
        <w:ind w:left="567"/>
        <w:rPr>
          <w:rFonts w:ascii="Arial" w:hAnsi="Arial" w:cs="Arial"/>
        </w:rPr>
      </w:pPr>
      <w:r w:rsidRPr="00CD4077">
        <w:rPr>
          <w:rFonts w:ascii="Arial" w:hAnsi="Arial" w:cs="Arial"/>
        </w:rPr>
        <w:t>Unit-5: Paper Industry</w:t>
      </w:r>
      <w:r w:rsidRPr="00CD4077">
        <w:rPr>
          <w:rFonts w:ascii="Arial" w:hAnsi="Arial" w:cs="Arial"/>
        </w:rPr>
        <w:tab/>
        <w:t>10hours</w:t>
      </w:r>
    </w:p>
    <w:p w:rsidR="00CD4077" w:rsidRPr="00CD4077" w:rsidRDefault="00CD4077" w:rsidP="005F704E">
      <w:pPr>
        <w:spacing w:before="72" w:line="276" w:lineRule="auto"/>
        <w:ind w:left="1418" w:right="946"/>
        <w:jc w:val="both"/>
        <w:rPr>
          <w:rFonts w:ascii="Arial" w:hAnsi="Arial" w:cs="Arial"/>
          <w:color w:val="000000"/>
          <w:sz w:val="24"/>
          <w:szCs w:val="24"/>
        </w:rPr>
      </w:pPr>
      <w:r w:rsidRPr="00CD4077">
        <w:rPr>
          <w:rFonts w:ascii="Arial" w:hAnsi="Arial" w:cs="Arial"/>
          <w:b/>
          <w:color w:val="000000"/>
          <w:sz w:val="24"/>
          <w:szCs w:val="24"/>
        </w:rPr>
        <w:t>Pulp and Paper-</w:t>
      </w:r>
      <w:r w:rsidRPr="00CD4077">
        <w:rPr>
          <w:rFonts w:ascii="Arial" w:hAnsi="Arial" w:cs="Arial"/>
          <w:color w:val="000000"/>
          <w:sz w:val="24"/>
          <w:szCs w:val="24"/>
        </w:rPr>
        <w:t xml:space="preserve">Introduction, Manufacture of pulp, </w:t>
      </w:r>
      <w:proofErr w:type="spellStart"/>
      <w:r w:rsidRPr="00CD4077">
        <w:rPr>
          <w:rFonts w:ascii="Arial" w:hAnsi="Arial" w:cs="Arial"/>
          <w:color w:val="000000"/>
          <w:sz w:val="24"/>
          <w:szCs w:val="24"/>
        </w:rPr>
        <w:t>sulphate</w:t>
      </w:r>
      <w:proofErr w:type="spellEnd"/>
      <w:r w:rsidRPr="00CD4077">
        <w:rPr>
          <w:rFonts w:ascii="Arial" w:hAnsi="Arial" w:cs="Arial"/>
          <w:color w:val="000000"/>
          <w:sz w:val="24"/>
          <w:szCs w:val="24"/>
        </w:rPr>
        <w:t xml:space="preserve"> or Kraft pulp, soda pulp, </w:t>
      </w:r>
      <w:proofErr w:type="spellStart"/>
      <w:r w:rsidRPr="00CD4077">
        <w:rPr>
          <w:rFonts w:ascii="Arial" w:hAnsi="Arial" w:cs="Arial"/>
          <w:color w:val="000000"/>
          <w:sz w:val="24"/>
          <w:szCs w:val="24"/>
        </w:rPr>
        <w:t>sulphite</w:t>
      </w:r>
      <w:proofErr w:type="spellEnd"/>
      <w:r w:rsidRPr="00CD4077">
        <w:rPr>
          <w:rFonts w:ascii="Arial" w:hAnsi="Arial" w:cs="Arial"/>
          <w:color w:val="000000"/>
          <w:sz w:val="24"/>
          <w:szCs w:val="24"/>
        </w:rPr>
        <w:t xml:space="preserve"> pulp, rag pulp, beating, refining, filling, sizing and </w:t>
      </w:r>
      <w:proofErr w:type="spellStart"/>
      <w:r w:rsidRPr="00CD4077">
        <w:rPr>
          <w:rFonts w:ascii="Arial" w:hAnsi="Arial" w:cs="Arial"/>
          <w:color w:val="000000"/>
          <w:sz w:val="24"/>
          <w:szCs w:val="24"/>
        </w:rPr>
        <w:t>colouring</w:t>
      </w:r>
      <w:proofErr w:type="spellEnd"/>
      <w:r w:rsidRPr="00CD4077">
        <w:rPr>
          <w:rFonts w:ascii="Arial" w:hAnsi="Arial" w:cs="Arial"/>
          <w:color w:val="000000"/>
          <w:sz w:val="24"/>
          <w:szCs w:val="24"/>
        </w:rPr>
        <w:t xml:space="preserve"> of pulp, manufacture of paper.</w:t>
      </w:r>
    </w:p>
    <w:p w:rsidR="00CD4077" w:rsidRPr="00CD4077" w:rsidRDefault="00CD4077" w:rsidP="005F704E">
      <w:pPr>
        <w:pStyle w:val="Heading3"/>
        <w:spacing w:line="276" w:lineRule="auto"/>
        <w:ind w:left="567"/>
        <w:rPr>
          <w:rFonts w:ascii="Arial" w:hAnsi="Arial" w:cs="Arial"/>
        </w:rPr>
      </w:pPr>
      <w:r w:rsidRPr="00CD4077">
        <w:rPr>
          <w:rFonts w:ascii="Arial" w:hAnsi="Arial" w:cs="Arial"/>
        </w:rPr>
        <w:t>References:</w:t>
      </w:r>
    </w:p>
    <w:p w:rsidR="00CD4077" w:rsidRPr="00CD4077" w:rsidRDefault="00CD4077" w:rsidP="005F704E">
      <w:pPr>
        <w:numPr>
          <w:ilvl w:val="0"/>
          <w:numId w:val="2"/>
        </w:numPr>
        <w:spacing w:line="276" w:lineRule="auto"/>
        <w:ind w:left="1276" w:hanging="283"/>
        <w:rPr>
          <w:rFonts w:ascii="Arial" w:hAnsi="Arial" w:cs="Arial"/>
          <w:color w:val="000000"/>
          <w:sz w:val="24"/>
          <w:szCs w:val="24"/>
        </w:rPr>
      </w:pPr>
      <w:proofErr w:type="spellStart"/>
      <w:r w:rsidRPr="00CD4077">
        <w:rPr>
          <w:rFonts w:ascii="Arial" w:hAnsi="Arial" w:cs="Arial"/>
          <w:color w:val="000000"/>
          <w:sz w:val="24"/>
          <w:szCs w:val="24"/>
        </w:rPr>
        <w:t>E.Stocchi</w:t>
      </w:r>
      <w:proofErr w:type="spellEnd"/>
      <w:r w:rsidRPr="00CD4077">
        <w:rPr>
          <w:rFonts w:ascii="Arial" w:hAnsi="Arial" w:cs="Arial"/>
          <w:color w:val="000000"/>
          <w:sz w:val="24"/>
          <w:szCs w:val="24"/>
        </w:rPr>
        <w:t xml:space="preserve">: </w:t>
      </w:r>
      <w:r w:rsidRPr="00CD4077">
        <w:rPr>
          <w:rFonts w:ascii="Arial" w:hAnsi="Arial" w:cs="Arial"/>
          <w:i/>
          <w:color w:val="000000"/>
          <w:sz w:val="24"/>
          <w:szCs w:val="24"/>
        </w:rPr>
        <w:t>Industrial Chemistry</w:t>
      </w:r>
      <w:r w:rsidRPr="00CD4077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CD4077">
        <w:rPr>
          <w:rFonts w:ascii="Arial" w:hAnsi="Arial" w:cs="Arial"/>
          <w:color w:val="000000"/>
          <w:sz w:val="24"/>
          <w:szCs w:val="24"/>
        </w:rPr>
        <w:t>Vol</w:t>
      </w:r>
      <w:proofErr w:type="spellEnd"/>
      <w:r w:rsidRPr="00CD4077">
        <w:rPr>
          <w:rFonts w:ascii="Arial" w:hAnsi="Arial" w:cs="Arial"/>
          <w:color w:val="000000"/>
          <w:sz w:val="24"/>
          <w:szCs w:val="24"/>
        </w:rPr>
        <w:t>-I, Ellis HorwoodLtd.UK</w:t>
      </w:r>
    </w:p>
    <w:p w:rsidR="00CD4077" w:rsidRPr="00CD4077" w:rsidRDefault="00CD4077" w:rsidP="00CD4077">
      <w:pPr>
        <w:numPr>
          <w:ilvl w:val="0"/>
          <w:numId w:val="2"/>
        </w:numPr>
        <w:spacing w:before="43" w:line="276" w:lineRule="auto"/>
        <w:ind w:left="1276" w:hanging="283"/>
        <w:rPr>
          <w:rFonts w:ascii="Arial" w:hAnsi="Arial" w:cs="Arial"/>
          <w:color w:val="000000"/>
          <w:sz w:val="24"/>
          <w:szCs w:val="24"/>
        </w:rPr>
      </w:pPr>
      <w:proofErr w:type="spellStart"/>
      <w:r w:rsidRPr="00CD4077">
        <w:rPr>
          <w:rFonts w:ascii="Arial" w:hAnsi="Arial" w:cs="Arial"/>
          <w:color w:val="000000"/>
          <w:sz w:val="24"/>
          <w:szCs w:val="24"/>
        </w:rPr>
        <w:t>J.A.Kent</w:t>
      </w:r>
      <w:proofErr w:type="spellEnd"/>
      <w:r w:rsidRPr="00CD4077">
        <w:rPr>
          <w:rFonts w:ascii="Arial" w:hAnsi="Arial" w:cs="Arial"/>
          <w:color w:val="000000"/>
          <w:sz w:val="24"/>
          <w:szCs w:val="24"/>
        </w:rPr>
        <w:t xml:space="preserve">: </w:t>
      </w:r>
      <w:proofErr w:type="spellStart"/>
      <w:r w:rsidRPr="00CD4077">
        <w:rPr>
          <w:rFonts w:ascii="Arial" w:hAnsi="Arial" w:cs="Arial"/>
          <w:color w:val="000000"/>
          <w:sz w:val="24"/>
          <w:szCs w:val="24"/>
        </w:rPr>
        <w:t>Riegel’s</w:t>
      </w:r>
      <w:proofErr w:type="spellEnd"/>
      <w:r w:rsidRPr="00CD40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CD4077">
        <w:rPr>
          <w:rFonts w:ascii="Arial" w:hAnsi="Arial" w:cs="Arial"/>
          <w:i/>
          <w:color w:val="000000"/>
          <w:sz w:val="24"/>
          <w:szCs w:val="24"/>
        </w:rPr>
        <w:t>Hand book of Industrial Chemistry</w:t>
      </w:r>
      <w:r w:rsidRPr="00CD4077">
        <w:rPr>
          <w:rFonts w:ascii="Arial" w:hAnsi="Arial" w:cs="Arial"/>
          <w:color w:val="000000"/>
          <w:sz w:val="24"/>
          <w:szCs w:val="24"/>
        </w:rPr>
        <w:t>, CBS Publishers, New Delhi.</w:t>
      </w:r>
    </w:p>
    <w:p w:rsidR="00CD4077" w:rsidRPr="00CD4077" w:rsidRDefault="00CD4077" w:rsidP="00CD4077">
      <w:pPr>
        <w:numPr>
          <w:ilvl w:val="0"/>
          <w:numId w:val="2"/>
        </w:numPr>
        <w:spacing w:before="41" w:line="276" w:lineRule="auto"/>
        <w:ind w:left="1276" w:hanging="283"/>
        <w:rPr>
          <w:rFonts w:ascii="Arial" w:hAnsi="Arial" w:cs="Arial"/>
          <w:color w:val="000000"/>
          <w:sz w:val="24"/>
          <w:szCs w:val="24"/>
        </w:rPr>
      </w:pPr>
      <w:proofErr w:type="spellStart"/>
      <w:r w:rsidRPr="00CD4077">
        <w:rPr>
          <w:rFonts w:ascii="Arial" w:hAnsi="Arial" w:cs="Arial"/>
          <w:color w:val="000000"/>
          <w:sz w:val="24"/>
          <w:szCs w:val="24"/>
        </w:rPr>
        <w:t>P.C.Jain</w:t>
      </w:r>
      <w:proofErr w:type="spellEnd"/>
      <w:r w:rsidRPr="00CD4077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CD4077">
        <w:rPr>
          <w:rFonts w:ascii="Arial" w:hAnsi="Arial" w:cs="Arial"/>
          <w:color w:val="000000"/>
          <w:sz w:val="24"/>
          <w:szCs w:val="24"/>
        </w:rPr>
        <w:t>M.Jain</w:t>
      </w:r>
      <w:proofErr w:type="spellEnd"/>
      <w:r w:rsidRPr="00CD4077">
        <w:rPr>
          <w:rFonts w:ascii="Arial" w:hAnsi="Arial" w:cs="Arial"/>
          <w:color w:val="000000"/>
          <w:sz w:val="24"/>
          <w:szCs w:val="24"/>
        </w:rPr>
        <w:t xml:space="preserve">: </w:t>
      </w:r>
      <w:r w:rsidRPr="00CD4077">
        <w:rPr>
          <w:rFonts w:ascii="Arial" w:hAnsi="Arial" w:cs="Arial"/>
          <w:i/>
          <w:color w:val="000000"/>
          <w:sz w:val="24"/>
          <w:szCs w:val="24"/>
        </w:rPr>
        <w:t xml:space="preserve">Engineering Chemistry, </w:t>
      </w:r>
      <w:proofErr w:type="spellStart"/>
      <w:r w:rsidRPr="00CD4077">
        <w:rPr>
          <w:rFonts w:ascii="Arial" w:hAnsi="Arial" w:cs="Arial"/>
          <w:color w:val="000000"/>
          <w:sz w:val="24"/>
          <w:szCs w:val="24"/>
        </w:rPr>
        <w:t>Dhanpat</w:t>
      </w:r>
      <w:proofErr w:type="spellEnd"/>
      <w:r w:rsidRPr="00CD4077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D4077">
        <w:rPr>
          <w:rFonts w:ascii="Arial" w:hAnsi="Arial" w:cs="Arial"/>
          <w:color w:val="000000"/>
          <w:sz w:val="24"/>
          <w:szCs w:val="24"/>
        </w:rPr>
        <w:t>Rai</w:t>
      </w:r>
      <w:proofErr w:type="spellEnd"/>
      <w:r w:rsidRPr="00CD4077">
        <w:rPr>
          <w:rFonts w:ascii="Arial" w:hAnsi="Arial" w:cs="Arial"/>
          <w:color w:val="000000"/>
          <w:sz w:val="24"/>
          <w:szCs w:val="24"/>
        </w:rPr>
        <w:t xml:space="preserve"> &amp; Sons, Delhi.</w:t>
      </w:r>
    </w:p>
    <w:p w:rsidR="00CD4077" w:rsidRPr="00CD4077" w:rsidRDefault="00CD4077" w:rsidP="00CD4077">
      <w:pPr>
        <w:numPr>
          <w:ilvl w:val="0"/>
          <w:numId w:val="2"/>
        </w:numPr>
        <w:spacing w:before="43" w:line="276" w:lineRule="auto"/>
        <w:ind w:left="1276" w:right="1294" w:hanging="283"/>
        <w:rPr>
          <w:rFonts w:ascii="Arial" w:hAnsi="Arial" w:cs="Arial"/>
          <w:color w:val="000000"/>
          <w:sz w:val="24"/>
          <w:szCs w:val="24"/>
        </w:rPr>
      </w:pPr>
      <w:r w:rsidRPr="00CD4077">
        <w:rPr>
          <w:rFonts w:ascii="Arial" w:hAnsi="Arial" w:cs="Arial"/>
          <w:color w:val="000000"/>
          <w:sz w:val="24"/>
          <w:szCs w:val="24"/>
        </w:rPr>
        <w:t xml:space="preserve">R. </w:t>
      </w:r>
      <w:proofErr w:type="spellStart"/>
      <w:r w:rsidRPr="00CD4077">
        <w:rPr>
          <w:rFonts w:ascii="Arial" w:hAnsi="Arial" w:cs="Arial"/>
          <w:color w:val="000000"/>
          <w:sz w:val="24"/>
          <w:szCs w:val="24"/>
        </w:rPr>
        <w:t>Gopalan</w:t>
      </w:r>
      <w:proofErr w:type="spellEnd"/>
      <w:r w:rsidRPr="00CD4077">
        <w:rPr>
          <w:rFonts w:ascii="Arial" w:hAnsi="Arial" w:cs="Arial"/>
          <w:color w:val="000000"/>
          <w:sz w:val="24"/>
          <w:szCs w:val="24"/>
        </w:rPr>
        <w:t xml:space="preserve">, D. </w:t>
      </w:r>
      <w:proofErr w:type="spellStart"/>
      <w:r w:rsidRPr="00CD4077">
        <w:rPr>
          <w:rFonts w:ascii="Arial" w:hAnsi="Arial" w:cs="Arial"/>
          <w:color w:val="000000"/>
          <w:sz w:val="24"/>
          <w:szCs w:val="24"/>
        </w:rPr>
        <w:t>Venkappayya</w:t>
      </w:r>
      <w:proofErr w:type="spellEnd"/>
      <w:r w:rsidRPr="00CD4077">
        <w:rPr>
          <w:rFonts w:ascii="Arial" w:hAnsi="Arial" w:cs="Arial"/>
          <w:color w:val="000000"/>
          <w:sz w:val="24"/>
          <w:szCs w:val="24"/>
        </w:rPr>
        <w:t xml:space="preserve">, S. </w:t>
      </w:r>
      <w:proofErr w:type="spellStart"/>
      <w:r w:rsidRPr="00CD4077">
        <w:rPr>
          <w:rFonts w:ascii="Arial" w:hAnsi="Arial" w:cs="Arial"/>
          <w:color w:val="000000"/>
          <w:sz w:val="24"/>
          <w:szCs w:val="24"/>
        </w:rPr>
        <w:t>Nagarajan</w:t>
      </w:r>
      <w:proofErr w:type="spellEnd"/>
      <w:r w:rsidRPr="00CD4077">
        <w:rPr>
          <w:rFonts w:ascii="Arial" w:hAnsi="Arial" w:cs="Arial"/>
          <w:color w:val="000000"/>
          <w:sz w:val="24"/>
          <w:szCs w:val="24"/>
        </w:rPr>
        <w:t xml:space="preserve">: </w:t>
      </w:r>
      <w:r w:rsidRPr="00CD4077">
        <w:rPr>
          <w:rFonts w:ascii="Arial" w:hAnsi="Arial" w:cs="Arial"/>
          <w:i/>
          <w:color w:val="000000"/>
          <w:sz w:val="24"/>
          <w:szCs w:val="24"/>
        </w:rPr>
        <w:t xml:space="preserve">Engineering Chemistry, </w:t>
      </w:r>
      <w:proofErr w:type="spellStart"/>
      <w:r w:rsidRPr="00CD4077">
        <w:rPr>
          <w:rFonts w:ascii="Arial" w:hAnsi="Arial" w:cs="Arial"/>
          <w:color w:val="000000"/>
          <w:sz w:val="24"/>
          <w:szCs w:val="24"/>
        </w:rPr>
        <w:t>Vikas</w:t>
      </w:r>
      <w:proofErr w:type="spellEnd"/>
      <w:r w:rsidRPr="00CD4077">
        <w:rPr>
          <w:rFonts w:ascii="Arial" w:hAnsi="Arial" w:cs="Arial"/>
          <w:color w:val="000000"/>
          <w:sz w:val="24"/>
          <w:szCs w:val="24"/>
        </w:rPr>
        <w:t xml:space="preserve"> Publications, </w:t>
      </w:r>
      <w:proofErr w:type="spellStart"/>
      <w:r w:rsidRPr="00CD4077">
        <w:rPr>
          <w:rFonts w:ascii="Arial" w:hAnsi="Arial" w:cs="Arial"/>
          <w:color w:val="000000"/>
          <w:sz w:val="24"/>
          <w:szCs w:val="24"/>
        </w:rPr>
        <w:t>NewDelhi</w:t>
      </w:r>
      <w:proofErr w:type="spellEnd"/>
      <w:r w:rsidRPr="00CD4077">
        <w:rPr>
          <w:rFonts w:ascii="Arial" w:hAnsi="Arial" w:cs="Arial"/>
          <w:color w:val="000000"/>
          <w:sz w:val="24"/>
          <w:szCs w:val="24"/>
        </w:rPr>
        <w:t>.</w:t>
      </w:r>
    </w:p>
    <w:p w:rsidR="00CD4077" w:rsidRPr="00CD4077" w:rsidRDefault="00CD4077" w:rsidP="00CD4077">
      <w:pPr>
        <w:numPr>
          <w:ilvl w:val="0"/>
          <w:numId w:val="2"/>
        </w:numPr>
        <w:spacing w:before="1" w:line="276" w:lineRule="auto"/>
        <w:ind w:left="1276" w:hanging="283"/>
        <w:rPr>
          <w:rFonts w:ascii="Arial" w:hAnsi="Arial" w:cs="Arial"/>
          <w:color w:val="000000"/>
          <w:sz w:val="24"/>
          <w:szCs w:val="24"/>
        </w:rPr>
      </w:pPr>
      <w:proofErr w:type="spellStart"/>
      <w:r w:rsidRPr="00CD4077">
        <w:rPr>
          <w:rFonts w:ascii="Arial" w:hAnsi="Arial" w:cs="Arial"/>
          <w:color w:val="000000"/>
          <w:sz w:val="24"/>
          <w:szCs w:val="24"/>
        </w:rPr>
        <w:t>B.K.Sharma</w:t>
      </w:r>
      <w:proofErr w:type="spellEnd"/>
      <w:r w:rsidRPr="00CD4077">
        <w:rPr>
          <w:rFonts w:ascii="Arial" w:hAnsi="Arial" w:cs="Arial"/>
          <w:color w:val="000000"/>
          <w:sz w:val="24"/>
          <w:szCs w:val="24"/>
        </w:rPr>
        <w:t xml:space="preserve">: </w:t>
      </w:r>
      <w:r w:rsidRPr="00CD4077">
        <w:rPr>
          <w:rFonts w:ascii="Arial" w:hAnsi="Arial" w:cs="Arial"/>
          <w:i/>
          <w:color w:val="000000"/>
          <w:sz w:val="24"/>
          <w:szCs w:val="24"/>
        </w:rPr>
        <w:t>Engineering Chemistry</w:t>
      </w:r>
      <w:r w:rsidRPr="00CD4077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CD4077">
        <w:rPr>
          <w:rFonts w:ascii="Arial" w:hAnsi="Arial" w:cs="Arial"/>
          <w:color w:val="000000"/>
          <w:sz w:val="24"/>
          <w:szCs w:val="24"/>
        </w:rPr>
        <w:t>Goel</w:t>
      </w:r>
      <w:proofErr w:type="spellEnd"/>
      <w:r w:rsidRPr="00CD4077">
        <w:rPr>
          <w:rFonts w:ascii="Arial" w:hAnsi="Arial" w:cs="Arial"/>
          <w:color w:val="000000"/>
          <w:sz w:val="24"/>
          <w:szCs w:val="24"/>
        </w:rPr>
        <w:t xml:space="preserve"> Publishing House, Meerut</w:t>
      </w:r>
    </w:p>
    <w:p w:rsidR="00CD4077" w:rsidRPr="00CD4077" w:rsidRDefault="00CD4077" w:rsidP="00CD4077">
      <w:pPr>
        <w:numPr>
          <w:ilvl w:val="0"/>
          <w:numId w:val="2"/>
        </w:numPr>
        <w:spacing w:before="65" w:line="276" w:lineRule="auto"/>
        <w:ind w:left="1276" w:right="1304" w:hanging="283"/>
        <w:rPr>
          <w:rFonts w:ascii="Arial" w:hAnsi="Arial" w:cs="Arial"/>
          <w:color w:val="000000"/>
          <w:sz w:val="24"/>
          <w:szCs w:val="24"/>
        </w:rPr>
      </w:pPr>
      <w:r w:rsidRPr="00CD4077">
        <w:rPr>
          <w:rFonts w:ascii="Arial" w:hAnsi="Arial" w:cs="Arial"/>
          <w:color w:val="000000"/>
          <w:sz w:val="24"/>
          <w:szCs w:val="24"/>
        </w:rPr>
        <w:t xml:space="preserve">O. P. </w:t>
      </w:r>
      <w:proofErr w:type="spellStart"/>
      <w:r w:rsidRPr="00CD4077">
        <w:rPr>
          <w:rFonts w:ascii="Arial" w:hAnsi="Arial" w:cs="Arial"/>
          <w:color w:val="000000"/>
          <w:sz w:val="24"/>
          <w:szCs w:val="24"/>
        </w:rPr>
        <w:t>Vermani</w:t>
      </w:r>
      <w:proofErr w:type="spellEnd"/>
      <w:r w:rsidRPr="00CD4077">
        <w:rPr>
          <w:rFonts w:ascii="Arial" w:hAnsi="Arial" w:cs="Arial"/>
          <w:color w:val="000000"/>
          <w:sz w:val="24"/>
          <w:szCs w:val="24"/>
        </w:rPr>
        <w:t xml:space="preserve">, A. K. </w:t>
      </w:r>
      <w:proofErr w:type="spellStart"/>
      <w:r w:rsidRPr="00CD4077">
        <w:rPr>
          <w:rFonts w:ascii="Arial" w:hAnsi="Arial" w:cs="Arial"/>
          <w:color w:val="000000"/>
          <w:sz w:val="24"/>
          <w:szCs w:val="24"/>
        </w:rPr>
        <w:t>Narula</w:t>
      </w:r>
      <w:proofErr w:type="spellEnd"/>
      <w:r w:rsidRPr="00CD4077">
        <w:rPr>
          <w:rFonts w:ascii="Arial" w:hAnsi="Arial" w:cs="Arial"/>
          <w:color w:val="000000"/>
          <w:sz w:val="24"/>
          <w:szCs w:val="24"/>
        </w:rPr>
        <w:t xml:space="preserve">: </w:t>
      </w:r>
      <w:r w:rsidRPr="00CD4077">
        <w:rPr>
          <w:rFonts w:ascii="Arial" w:hAnsi="Arial" w:cs="Arial"/>
          <w:i/>
          <w:color w:val="000000"/>
          <w:sz w:val="24"/>
          <w:szCs w:val="24"/>
        </w:rPr>
        <w:t xml:space="preserve">Industrial Chemistry, </w:t>
      </w:r>
      <w:proofErr w:type="spellStart"/>
      <w:r w:rsidRPr="00CD4077">
        <w:rPr>
          <w:rFonts w:ascii="Arial" w:hAnsi="Arial" w:cs="Arial"/>
          <w:color w:val="000000"/>
          <w:sz w:val="24"/>
          <w:szCs w:val="24"/>
        </w:rPr>
        <w:t>Galgotia</w:t>
      </w:r>
      <w:proofErr w:type="spellEnd"/>
      <w:r w:rsidRPr="00CD4077">
        <w:rPr>
          <w:rFonts w:ascii="Arial" w:hAnsi="Arial" w:cs="Arial"/>
          <w:color w:val="000000"/>
          <w:sz w:val="24"/>
          <w:szCs w:val="24"/>
        </w:rPr>
        <w:t xml:space="preserve"> Publications Pvt. Ltd., New Delhi.</w:t>
      </w:r>
    </w:p>
    <w:p w:rsidR="00CF16E6" w:rsidRPr="00CD4077" w:rsidRDefault="00CF16E6" w:rsidP="00EA0CAE">
      <w:pPr>
        <w:rPr>
          <w:rFonts w:ascii="Arial" w:hAnsi="Arial" w:cs="Arial"/>
          <w:sz w:val="24"/>
          <w:szCs w:val="24"/>
        </w:rPr>
      </w:pPr>
    </w:p>
    <w:sectPr w:rsidR="00CF16E6" w:rsidRPr="00CD4077" w:rsidSect="00CD4077">
      <w:pgSz w:w="11907" w:h="16840" w:code="9"/>
      <w:pgMar w:top="284" w:right="425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229E"/>
    <w:multiLevelType w:val="multilevel"/>
    <w:tmpl w:val="5B44CCF8"/>
    <w:lvl w:ilvl="0">
      <w:start w:val="1"/>
      <w:numFmt w:val="bullet"/>
      <w:lvlText w:val="●"/>
      <w:lvlJc w:val="left"/>
      <w:pPr>
        <w:ind w:left="149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1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3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5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7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9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1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3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55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40553726"/>
    <w:multiLevelType w:val="multilevel"/>
    <w:tmpl w:val="B2E80BC6"/>
    <w:lvl w:ilvl="0">
      <w:start w:val="1"/>
      <w:numFmt w:val="bullet"/>
      <w:lvlText w:val="✔"/>
      <w:lvlJc w:val="left"/>
      <w:pPr>
        <w:ind w:left="76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0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2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6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8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26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52E85182"/>
    <w:multiLevelType w:val="multilevel"/>
    <w:tmpl w:val="7F242104"/>
    <w:lvl w:ilvl="0">
      <w:start w:val="1"/>
      <w:numFmt w:val="upperRoman"/>
      <w:lvlText w:val="%1."/>
      <w:lvlJc w:val="left"/>
      <w:pPr>
        <w:ind w:left="554" w:hanging="214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582" w:hanging="242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2">
      <w:numFmt w:val="bullet"/>
      <w:lvlText w:val="•"/>
      <w:lvlJc w:val="left"/>
      <w:pPr>
        <w:ind w:left="580" w:hanging="243"/>
      </w:pPr>
      <w:rPr>
        <w:rFonts w:ascii="Times New Roman" w:eastAsia="Times New Roman" w:hAnsi="Times New Roman" w:cs="Times New Roman"/>
      </w:rPr>
    </w:lvl>
    <w:lvl w:ilvl="3">
      <w:numFmt w:val="bullet"/>
      <w:lvlText w:val="•"/>
      <w:lvlJc w:val="left"/>
      <w:pPr>
        <w:ind w:left="1493" w:hanging="242"/>
      </w:pPr>
      <w:rPr>
        <w:rFonts w:ascii="Times New Roman" w:eastAsia="Times New Roman" w:hAnsi="Times New Roman" w:cs="Times New Roman"/>
      </w:rPr>
    </w:lvl>
    <w:lvl w:ilvl="4">
      <w:numFmt w:val="bullet"/>
      <w:lvlText w:val="•"/>
      <w:lvlJc w:val="left"/>
      <w:pPr>
        <w:ind w:left="2407" w:hanging="243"/>
      </w:pPr>
      <w:rPr>
        <w:rFonts w:ascii="Times New Roman" w:eastAsia="Times New Roman" w:hAnsi="Times New Roman" w:cs="Times New Roman"/>
      </w:rPr>
    </w:lvl>
    <w:lvl w:ilvl="5">
      <w:numFmt w:val="bullet"/>
      <w:lvlText w:val="•"/>
      <w:lvlJc w:val="left"/>
      <w:pPr>
        <w:ind w:left="3320" w:hanging="243"/>
      </w:pPr>
      <w:rPr>
        <w:rFonts w:ascii="Times New Roman" w:eastAsia="Times New Roman" w:hAnsi="Times New Roman" w:cs="Times New Roman"/>
      </w:rPr>
    </w:lvl>
    <w:lvl w:ilvl="6">
      <w:numFmt w:val="bullet"/>
      <w:lvlText w:val="•"/>
      <w:lvlJc w:val="left"/>
      <w:pPr>
        <w:ind w:left="4234" w:hanging="243"/>
      </w:pPr>
      <w:rPr>
        <w:rFonts w:ascii="Times New Roman" w:eastAsia="Times New Roman" w:hAnsi="Times New Roman" w:cs="Times New Roman"/>
      </w:rPr>
    </w:lvl>
    <w:lvl w:ilvl="7">
      <w:numFmt w:val="bullet"/>
      <w:lvlText w:val="•"/>
      <w:lvlJc w:val="left"/>
      <w:pPr>
        <w:ind w:left="5147" w:hanging="243"/>
      </w:pPr>
      <w:rPr>
        <w:rFonts w:ascii="Times New Roman" w:eastAsia="Times New Roman" w:hAnsi="Times New Roman" w:cs="Times New Roman"/>
      </w:rPr>
    </w:lvl>
    <w:lvl w:ilvl="8">
      <w:numFmt w:val="bullet"/>
      <w:lvlText w:val="•"/>
      <w:lvlJc w:val="left"/>
      <w:pPr>
        <w:ind w:left="6061" w:hanging="242"/>
      </w:pPr>
      <w:rPr>
        <w:rFonts w:ascii="Times New Roman" w:eastAsia="Times New Roman" w:hAnsi="Times New Roman" w:cs="Times New Roman"/>
      </w:rPr>
    </w:lvl>
  </w:abstractNum>
  <w:abstractNum w:abstractNumId="3">
    <w:nsid w:val="7A7B075A"/>
    <w:multiLevelType w:val="multilevel"/>
    <w:tmpl w:val="664C00D0"/>
    <w:lvl w:ilvl="0">
      <w:start w:val="1"/>
      <w:numFmt w:val="decimal"/>
      <w:lvlText w:val="%1."/>
      <w:lvlJc w:val="left"/>
      <w:pPr>
        <w:ind w:left="580" w:hanging="24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563" w:hanging="240"/>
      </w:pPr>
      <w:rPr>
        <w:rFonts w:ascii="Times New Roman" w:eastAsia="Times New Roman" w:hAnsi="Times New Roman" w:cs="Times New Roman"/>
      </w:rPr>
    </w:lvl>
    <w:lvl w:ilvl="2">
      <w:numFmt w:val="bullet"/>
      <w:lvlText w:val="•"/>
      <w:lvlJc w:val="left"/>
      <w:pPr>
        <w:ind w:left="2546" w:hanging="240"/>
      </w:pPr>
      <w:rPr>
        <w:rFonts w:ascii="Times New Roman" w:eastAsia="Times New Roman" w:hAnsi="Times New Roman" w:cs="Times New Roman"/>
      </w:rPr>
    </w:lvl>
    <w:lvl w:ilvl="3">
      <w:numFmt w:val="bullet"/>
      <w:lvlText w:val="•"/>
      <w:lvlJc w:val="left"/>
      <w:pPr>
        <w:ind w:left="3529" w:hanging="240"/>
      </w:pPr>
      <w:rPr>
        <w:rFonts w:ascii="Times New Roman" w:eastAsia="Times New Roman" w:hAnsi="Times New Roman" w:cs="Times New Roman"/>
      </w:rPr>
    </w:lvl>
    <w:lvl w:ilvl="4">
      <w:numFmt w:val="bullet"/>
      <w:lvlText w:val="•"/>
      <w:lvlJc w:val="left"/>
      <w:pPr>
        <w:ind w:left="4512" w:hanging="240"/>
      </w:pPr>
      <w:rPr>
        <w:rFonts w:ascii="Times New Roman" w:eastAsia="Times New Roman" w:hAnsi="Times New Roman" w:cs="Times New Roman"/>
      </w:rPr>
    </w:lvl>
    <w:lvl w:ilvl="5">
      <w:numFmt w:val="bullet"/>
      <w:lvlText w:val="•"/>
      <w:lvlJc w:val="left"/>
      <w:pPr>
        <w:ind w:left="5495" w:hanging="240"/>
      </w:pPr>
      <w:rPr>
        <w:rFonts w:ascii="Times New Roman" w:eastAsia="Times New Roman" w:hAnsi="Times New Roman" w:cs="Times New Roman"/>
      </w:rPr>
    </w:lvl>
    <w:lvl w:ilvl="6">
      <w:numFmt w:val="bullet"/>
      <w:lvlText w:val="•"/>
      <w:lvlJc w:val="left"/>
      <w:pPr>
        <w:ind w:left="6478" w:hanging="240"/>
      </w:pPr>
      <w:rPr>
        <w:rFonts w:ascii="Times New Roman" w:eastAsia="Times New Roman" w:hAnsi="Times New Roman" w:cs="Times New Roman"/>
      </w:rPr>
    </w:lvl>
    <w:lvl w:ilvl="7">
      <w:numFmt w:val="bullet"/>
      <w:lvlText w:val="•"/>
      <w:lvlJc w:val="left"/>
      <w:pPr>
        <w:ind w:left="7461" w:hanging="240"/>
      </w:pPr>
      <w:rPr>
        <w:rFonts w:ascii="Times New Roman" w:eastAsia="Times New Roman" w:hAnsi="Times New Roman" w:cs="Times New Roman"/>
      </w:rPr>
    </w:lvl>
    <w:lvl w:ilvl="8">
      <w:numFmt w:val="bullet"/>
      <w:lvlText w:val="•"/>
      <w:lvlJc w:val="left"/>
      <w:pPr>
        <w:ind w:left="8444" w:hanging="240"/>
      </w:pPr>
      <w:rPr>
        <w:rFonts w:ascii="Times New Roman" w:eastAsia="Times New Roman" w:hAnsi="Times New Roman"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D4077"/>
    <w:rsid w:val="00347479"/>
    <w:rsid w:val="005F704E"/>
    <w:rsid w:val="00750C48"/>
    <w:rsid w:val="00CD4077"/>
    <w:rsid w:val="00CF16E6"/>
    <w:rsid w:val="00EA0CAE"/>
    <w:rsid w:val="00FD5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D40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te-IN"/>
    </w:rPr>
  </w:style>
  <w:style w:type="paragraph" w:styleId="Heading3">
    <w:name w:val="heading 3"/>
    <w:basedOn w:val="Normal"/>
    <w:link w:val="Heading3Char"/>
    <w:uiPriority w:val="1"/>
    <w:qFormat/>
    <w:rsid w:val="00CD4077"/>
    <w:pPr>
      <w:ind w:left="440"/>
      <w:outlineLvl w:val="2"/>
    </w:pPr>
    <w:rPr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CD4077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2025-08-04T06:05:00Z</dcterms:created>
  <dcterms:modified xsi:type="dcterms:W3CDTF">2025-08-04T06:29:00Z</dcterms:modified>
</cp:coreProperties>
</file>